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5301DC" w:rsidRPr="005301DC" w:rsidTr="007C4EC7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F7694E" w:rsidTr="00016CC9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 w:tblpX="142"/>
              <w:tblW w:w="492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6"/>
            </w:tblGrid>
            <w:tr w:rsidR="00016CC9" w:rsidRPr="00F7694E" w:rsidTr="00AA4185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Pr="00F7694E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F7694E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F7694E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F7694E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F7694E">
                    <w:rPr>
                      <w:rFonts w:ascii="Verdana" w:hAnsi="Verdana"/>
                    </w:rPr>
                    <w:t xml:space="preserve"> </w:t>
                  </w:r>
                  <w:r w:rsidR="00D26ABE" w:rsidRPr="00F7694E">
                    <w:rPr>
                      <w:rFonts w:ascii="Verdana" w:hAnsi="Verdana"/>
                    </w:rPr>
                    <w:t>(</w:t>
                  </w:r>
                  <w:r w:rsidR="00447E7F" w:rsidRPr="00F7694E">
                    <w:rPr>
                      <w:rFonts w:ascii="Verdana" w:hAnsi="Verdana"/>
                    </w:rPr>
                    <w:t>корпус 1,</w:t>
                  </w:r>
                  <w:r w:rsidR="00D26ABE" w:rsidRPr="00F7694E">
                    <w:rPr>
                      <w:rFonts w:ascii="Verdana" w:hAnsi="Verdana"/>
                    </w:rPr>
                    <w:t xml:space="preserve"> корпус 2)</w:t>
                  </w:r>
                  <w:r w:rsidR="00447E7F" w:rsidRPr="00F7694E">
                    <w:rPr>
                      <w:rFonts w:ascii="Verdana" w:hAnsi="Verdana"/>
                    </w:rPr>
                    <w:t xml:space="preserve"> первый этап </w:t>
                  </w:r>
                  <w:r w:rsidRPr="00F7694E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F7694E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160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26AB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26AB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октября</w:t>
                  </w:r>
                  <w:r w:rsidR="00C5632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2013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943FD1" w:rsidRPr="00F7694E" w:rsidRDefault="00943FD1" w:rsidP="00943F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F7694E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31</w:t>
                  </w:r>
                  <w:r w:rsidR="00E173E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 октября</w:t>
                  </w:r>
                  <w:r w:rsidR="007C4EC7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 года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8F689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F7694E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F7694E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419E" w:rsidRPr="00F7694E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BA5B7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-этажный</w:t>
                  </w:r>
                  <w:r w:rsidR="00C9156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многоквартирный жилой дом со встроенной автостоянкой по адресу: </w:t>
                  </w:r>
                  <w:r w:rsidR="00C91560"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F7694E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F7694E" w:rsidRPr="00F7694E" w:rsidRDefault="00A713A7" w:rsidP="00F7694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F7694E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F9667F" w:rsidRPr="00F7694E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F7694E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  <w:r w:rsidR="009D5E3E" w:rsidRPr="00F7694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F7694E" w:rsidRPr="00F7694E" w:rsidRDefault="00F7694E" w:rsidP="00F7694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7694E" w:rsidRPr="00F7694E" w:rsidRDefault="00F7694E" w:rsidP="00F7694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30.09.2016 составил 1 922 тыс. руб. (Один миллион девятьсот двадцать две тысячи 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7694E" w:rsidRPr="00F7694E" w:rsidRDefault="00F7694E" w:rsidP="00F769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 на 30.09.2016 составил 33 457 тыс. руб. (Тридцать три миллиона четыреста пятьдесят семь тысяч 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82352" w:rsidRPr="00F7694E" w:rsidRDefault="00F7694E" w:rsidP="00F769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на 30.09.2016 составил 361 066 тыс. руб. (Триста 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шестьдесят один миллио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н шестьдесят шесть тысяч рублей).</w:t>
                  </w:r>
                </w:p>
                <w:p w:rsidR="00DD2C68" w:rsidRPr="00F7694E" w:rsidRDefault="00DD2C68" w:rsidP="0023090F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>7.</w:t>
                  </w:r>
                  <w:r w:rsidR="003C7037"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F7694E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F7694E">
                    <w:rPr>
                      <w:rFonts w:ascii="Verdana" w:hAnsi="Verdana" w:cs="Arial"/>
                      <w:sz w:val="20"/>
                      <w:szCs w:val="20"/>
                    </w:rPr>
                    <w:t>19-20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F7694E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F7694E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F7694E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F7694E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F7694E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C94A87" w:rsidRPr="00F7694E"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C94A87" w:rsidRPr="00F7694E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="003260EE" w:rsidRPr="00F7694E">
                    <w:rPr>
                      <w:rFonts w:ascii="Verdana" w:hAnsi="Verdana" w:cs="Arial"/>
                      <w:sz w:val="20"/>
                      <w:szCs w:val="20"/>
                    </w:rPr>
                    <w:t>и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 м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F7694E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3260EE" w:rsidRPr="00F7694E">
                    <w:rPr>
                      <w:rFonts w:ascii="Verdana" w:hAnsi="Verdana"/>
                      <w:sz w:val="20"/>
                      <w:szCs w:val="20"/>
                    </w:rPr>
                    <w:t>первый этап  по адресу: Ленинградская область, Всеволожский район, земли САОЗТ «Ручьи»</w:t>
                  </w:r>
                  <w:r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F7694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C7037" w:rsidRPr="00F7694E" w:rsidRDefault="003C7037" w:rsidP="0023090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D2C68" w:rsidRPr="00F7694E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F7694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F7694E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C94A87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F53403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7C4EC7" w:rsidRPr="00F7694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7D3E76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F7694E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47-1-4-0</w:t>
                  </w:r>
                  <w:r w:rsidR="00E36BB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213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-13 от </w:t>
                  </w:r>
                  <w:r w:rsidR="00E36BB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E36BB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F7694E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C94A8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94A8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4A8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октября 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42A01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2A01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10BC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</w:t>
                  </w:r>
                  <w:r w:rsidR="0067472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A65D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  <w:r w:rsidR="00B8216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F7694E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F7694E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F7694E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территорией многоквартирного жилого дома корпус 2 (2-го этапа строительства); </w:t>
                  </w:r>
                </w:p>
                <w:p w:rsidR="00C652BC" w:rsidRPr="00F7694E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 проездом и, далее, территорией перспективной жилой застройки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F7694E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B021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внутриквартальным проездом и, далее,  территорией перспективной жилой застройки.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F7694E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Проектом предусмотрено устройство </w:t>
                  </w:r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3-х</w:t>
                  </w:r>
                  <w:r w:rsidR="003920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ок  для игр детей дошкольного  и младшего школьного возраста,  площадка </w:t>
                  </w:r>
                  <w:r w:rsidR="003920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для занятия физкультурой,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</w:t>
                  </w:r>
                  <w:r w:rsidR="003920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для </w:t>
                  </w:r>
                  <w:r w:rsidR="003920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игр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детей</w:t>
                  </w:r>
                  <w:r w:rsidR="003920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дошкольного и младшего школьного возраста, площадка для отдыха взрослого населения</w:t>
                  </w:r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2 </w:t>
                  </w:r>
                  <w:proofErr w:type="spellStart"/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мусороконтейнерные</w:t>
                  </w:r>
                  <w:proofErr w:type="spellEnd"/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площадки, 7 открытых автомобильных стоянок с общим количеством – 57 </w:t>
                  </w:r>
                  <w:proofErr w:type="spellStart"/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асфальтобетонных проездов, тротуаров из бетонных плит, устройство газонов, посадка кустарников. </w:t>
                  </w:r>
                  <w:proofErr w:type="gramEnd"/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F7694E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5DA4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66519,11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всего-201712,10 куб.м., в том числе подземной части – 10</w:t>
                  </w:r>
                  <w:r w:rsidR="009844B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957,28</w:t>
                  </w:r>
                  <w:r w:rsidR="00C3306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B637E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</w:t>
                  </w:r>
                  <w:r w:rsidR="009844B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786,26</w:t>
                  </w:r>
                  <w:r w:rsidR="00957D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общая площадь встроенных помещений – </w:t>
                  </w:r>
                  <w:r w:rsidR="00B637E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2064,56</w:t>
                  </w:r>
                  <w:r w:rsidR="00957D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56097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количестве 11 шт.,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97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общее количество </w:t>
                  </w:r>
                  <w:r w:rsidR="00B637E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B637E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872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D338A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671</w:t>
                  </w:r>
                  <w:r w:rsidR="00B637E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D338A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353</w:t>
                  </w:r>
                  <w:r w:rsidR="00E4631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D338A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117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560979" w:rsidRPr="00F7694E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883 шт. </w:t>
                  </w:r>
                </w:p>
                <w:p w:rsidR="00E622DD" w:rsidRPr="00F7694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F7694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F7694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4631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99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4631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F7694E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92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AD059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D059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60</w:t>
                  </w:r>
                  <w:r w:rsidR="00AD059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балконов/лоджий). </w:t>
                  </w:r>
                </w:p>
                <w:p w:rsidR="00073977" w:rsidRPr="00F7694E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(289,89 кв.м.), лестничная клетка  ( 6,35 кв</w:t>
                  </w:r>
                  <w:proofErr w:type="gramStart"/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технический подвал (310,63 кв.м), </w:t>
                  </w:r>
                </w:p>
                <w:p w:rsidR="008F3FF8" w:rsidRPr="00F7694E" w:rsidRDefault="00073977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секций 3,4 расположены: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 подвал (329,94 кв</w:t>
                  </w:r>
                  <w:proofErr w:type="gramStart"/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1 (13,97 кв.м),   технический  подвал (360,88 кв.м) </w:t>
                  </w:r>
                </w:p>
                <w:p w:rsidR="00073977" w:rsidRPr="00F7694E" w:rsidRDefault="00073977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секции 5 расположены: технический  подвал (339,95 кв.м.), кабельная 2 (13,30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насосная станция (28,60 кв.м), лестничная клетка  (7,66 кв.м),  ИТП встроенных помещений (28,79 кв.м), ИТП жилых помещений (13,22 кв.м).</w:t>
                  </w:r>
                </w:p>
                <w:p w:rsidR="00073977" w:rsidRPr="00F7694E" w:rsidRDefault="00073977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секции 6 расположены: технический подвал (407,57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водомерный узел (49,99 кв.м), кабельная 3 (12,90 кв.м). </w:t>
                  </w:r>
                </w:p>
                <w:p w:rsidR="00BA5864" w:rsidRPr="00F7694E" w:rsidRDefault="00BA5864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секций 7-8 расположены: технический  подвал (315,58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технический подвал (316,31 кв.м). </w:t>
                  </w:r>
                </w:p>
                <w:p w:rsidR="00E770F0" w:rsidRPr="00F7694E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мебельный магазин (38</w:t>
                  </w:r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магазин по образцам № 1 (63,2</w:t>
                  </w:r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(108,57 кв.м.): тамбур (4,26 кв.м), лифтовой холл (13,29 кв.м), помещение консьержа (8,62 кв.м), санузел консьержа (3,32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(16,05 кв.м), тамбур (4,26 кв.м), лифтовой холл 13,44 (кв</w:t>
                  </w:r>
                  <w:proofErr w:type="gram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(11,19 кв.м), помещение консьержа (9,41кв.м), санузел консьержа (2,28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(16,05 кв.м). </w:t>
                  </w:r>
                </w:p>
                <w:p w:rsidR="00E770F0" w:rsidRPr="00F7694E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На 1-ом этаже секций 3,4  расположены: 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магазин по образцам №2 (15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5,50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кафе №2 (151,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кафе №1 (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200,72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115,37</w:t>
                  </w:r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B475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(13,88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(4,26 кв.м), лифтовой холл (13,50 кв.м),  помещение консьержа (9,45 кв.м), санузел консьержа (2,31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(16,05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(9,73 кв.м), лифтовой холл (12,97 кв.м),   помещение консьержа (6,47 кв.м), санузел консьержа (2,67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(4,78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кв.м). </w:t>
                  </w:r>
                </w:p>
                <w:p w:rsidR="000B3A3B" w:rsidRPr="00F7694E" w:rsidRDefault="00011338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 расположены:  магазин по образцу №3 (139,91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, магазин по образцам № 4 (112,03 кв.м), помещения жилого фонда (</w:t>
                  </w:r>
                  <w:r w:rsidR="009726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150,61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9726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9726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97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тамбур (4,90 кв.м), лифтовой холл (15,</w:t>
                  </w:r>
                  <w:r w:rsidR="009726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консьержа (18,6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санузел консьержа (2,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тамбур (9,70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управляющей компании (32,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санузел  (2,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 кв.м), санузел  (2,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диспетчерская (1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3,16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0B3A3B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 (9,24 кв.м), помещение уборочного инвентаря (7,04 кв.м).</w:t>
                  </w:r>
                </w:p>
                <w:p w:rsidR="00011338" w:rsidRPr="00F7694E" w:rsidRDefault="000B3A3B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 секции 6 расположены: магазин по образцам №5 (132,20 кв.м.), магазин по образцам №6 (127,65 кв.м.), магазин по образцам №7 (112,22кв.м.),  помещения жилого фонда (72,88 кв.м.):  тамбур (4,90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лифтовой холл (15,10 кв.м),  помещение консьержа (18,61 кв.м), санузел консьержа (2,1</w:t>
                  </w:r>
                  <w:r w:rsidR="00E36D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</w:t>
                  </w:r>
                  <w:r w:rsidR="00E36D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</w:t>
                  </w:r>
                  <w:r w:rsidR="00E36D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E36D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36D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</w:t>
                  </w:r>
                </w:p>
                <w:p w:rsidR="00496470" w:rsidRPr="00F7694E" w:rsidRDefault="00496470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секций 7-8 расположены:  продовольственный магазин  (476,70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,),  помещения жилого фонда (97,80 кв.м.):  тамбур (4,26 кв.м), лифтовой холл (13,44 кв.м), помещение консьержа (9,50 кв.м), санузел консьержа (2,38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(16,02 кв.м), тамбур (4,26 кв.м), лифтовой холл (13,49 кв.м),   помещение консьержа (9,51 кв.м), санузел консьержа (2,38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(16,16 кв.м).</w:t>
                  </w:r>
                </w:p>
                <w:p w:rsidR="00B75EF0" w:rsidRPr="00F7694E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17 этаж </w:t>
                  </w:r>
                  <w:r w:rsidR="00D60DED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и со 2-го этажа по 18 этаж  секций 3,4,5,6,7,8 расположены жилые квартиры, а также на 2-ом этаже 5 секции расположены  2 колясочные (по 28,76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C014D9" w:rsidRPr="00F7694E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секций 1-2 расположены: техническое помещение (255,07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(10,42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),помещение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промывки</w:t>
                  </w:r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,прочистки</w:t>
                  </w:r>
                  <w:proofErr w:type="spellEnd"/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кв.м), техническое помещение (278,34  кв.м), лестничная клетка (16,10 кв.м), машинное помещение (27,51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кв.м),помещение промывки  (3,84 кв.м), техническое помещение (273,21 кв.м)</w:t>
                  </w:r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57770" w:rsidRPr="00F7694E" w:rsidRDefault="00C014D9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секций 3-4 расположены: техническое помещение (273,21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(16,10 кв.м), машинное помещение (27,51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(5,17 кв.м),помещение промывки  (3,84 кв.м), техническое помещение (339,98 кв.м), лестничная клетка (16,10 кв.м), машинное помещение (31,19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(22,45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(3,16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(5,64 кв.м),помещение промывки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</w:t>
                  </w:r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C014D9" w:rsidRPr="00F7694E" w:rsidRDefault="00C014D9" w:rsidP="00C01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секции 5 расположены: техническое помещение (407,21кв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(29,18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( 30,70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(11,76 кв.м),помещение промывки  (3,84 кв.м).</w:t>
                  </w:r>
                </w:p>
                <w:p w:rsidR="00C014D9" w:rsidRPr="00F7694E" w:rsidRDefault="00C014D9" w:rsidP="00C01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секции 6 расположены: техническое помещение (443,78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(29,18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( 30,70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(11,76 кв.м),помещение промывки 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(3,84 кв.м).</w:t>
                  </w:r>
                </w:p>
                <w:p w:rsidR="00057770" w:rsidRPr="00F7694E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чердаке секций 7-8 расположены: техническое помещение (280</w:t>
                  </w:r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,65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</w:t>
                  </w:r>
                  <w:r w:rsidR="00C014D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промывки  (3,84 кв.м), техническое помещение (275,52 кв.м), лестничная клетка (16,10 кв.м), машинное помещение (27,51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кв.м),помещение промывки  (3,84 кв.м).</w:t>
                  </w:r>
                </w:p>
                <w:p w:rsidR="001B491B" w:rsidRPr="00F7694E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F7694E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управляющей компании</w:t>
                  </w:r>
                  <w:r w:rsidR="00030AA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F7694E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EB36D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3E1B" w:rsidRPr="00F7694E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E173E9" w:rsidRPr="00F7694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40816" w:rsidRPr="00F7694E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proofErr w:type="gramEnd"/>
                  <w:r w:rsidR="0029250F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F7694E" w:rsidRDefault="00627D4A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F7694E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</w:t>
                  </w:r>
                  <w:r w:rsidR="008516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ввод объекта в эксплуатацию  - </w:t>
                  </w:r>
                </w:p>
                <w:p w:rsidR="00D77E2C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 государственного строительного надзора и </w:t>
                  </w:r>
                  <w:r w:rsidR="00D77E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государственной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экспертизы</w:t>
                  </w:r>
                  <w:r w:rsidR="00D326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Ленинградской области</w:t>
                  </w:r>
                </w:p>
                <w:p w:rsidR="00016CC9" w:rsidRPr="00F7694E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строительных материалов и другого имущества, находящегося на строительной площадке; </w:t>
                  </w:r>
                </w:p>
                <w:p w:rsidR="00016CC9" w:rsidRPr="00F7694E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F7694E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711382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711382" w:rsidRPr="00F7694E">
                    <w:rPr>
                      <w:rFonts w:ascii="Verdana" w:hAnsi="Verdana"/>
                      <w:sz w:val="20"/>
                      <w:szCs w:val="20"/>
                    </w:rPr>
                    <w:t>1 964</w:t>
                  </w:r>
                  <w:r w:rsidR="009B246C" w:rsidRPr="00F7694E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="00711382" w:rsidRPr="00F7694E">
                    <w:rPr>
                      <w:rFonts w:ascii="Verdana" w:hAnsi="Verdana"/>
                      <w:sz w:val="20"/>
                      <w:szCs w:val="20"/>
                    </w:rPr>
                    <w:t>000</w:t>
                  </w:r>
                  <w:r w:rsidR="009B246C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000</w:t>
                  </w:r>
                  <w:r w:rsidR="00711382" w:rsidRPr="00F7694E">
                    <w:rPr>
                      <w:rFonts w:ascii="Verdana" w:hAnsi="Verdana"/>
                      <w:sz w:val="20"/>
                      <w:szCs w:val="20"/>
                    </w:rPr>
                    <w:t xml:space="preserve"> - 00 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рублей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66498" w:rsidRPr="00F7694E" w:rsidRDefault="00C55A37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95254C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ПСТ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016CC9"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254C" w:rsidRPr="00F7694E" w:rsidRDefault="0095254C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&lt;ДСК Авангард&gt; - земляные работы;</w:t>
                  </w:r>
                </w:p>
                <w:p w:rsidR="0095254C" w:rsidRPr="00F7694E" w:rsidRDefault="0095254C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&lt;ПНК&gt;, ЗАО &lt;ИСК Прогресс&gt; -  устройство </w:t>
                  </w:r>
                  <w:r w:rsidR="00403448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фундаментной плиты.</w:t>
                  </w:r>
                </w:p>
                <w:p w:rsidR="00D66498" w:rsidRPr="00F7694E" w:rsidRDefault="00D66498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F7694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D66498" w:rsidRPr="00F7694E" w:rsidRDefault="00D66498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Главэлектрострой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монтаж внутренних систем ЭО.</w:t>
                  </w:r>
                </w:p>
                <w:p w:rsidR="00D66498" w:rsidRPr="00F7694E" w:rsidRDefault="00D66498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&lt;КРАНВЕЛЛ&gt; - башенные краны.</w:t>
                  </w:r>
                </w:p>
                <w:p w:rsidR="00435D40" w:rsidRPr="00F7694E" w:rsidRDefault="00435D4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D40C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="005C6C0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Энергосетьдевелопмент</w:t>
                  </w:r>
                  <w:proofErr w:type="spellEnd"/>
                  <w:r w:rsidR="005D40C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="0071138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5C6C0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внутренних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ОВ и ВК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узлами учета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5D40" w:rsidRPr="00F7694E" w:rsidRDefault="00435D4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D40C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&lt; СК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71138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естПром</w:t>
                  </w:r>
                  <w:proofErr w:type="spellEnd"/>
                  <w:r w:rsidR="0071138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="007C4FF0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ЗАО &lt;ИСК Прогресс&gt; 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138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стен и внутренних перегородок.</w:t>
                  </w:r>
                </w:p>
                <w:p w:rsidR="007C4FF0" w:rsidRPr="00F7694E" w:rsidRDefault="007C4FF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ООО&lt;АДД КОНСТРУКЦИИ&gt; -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поставка и монтаж оконных и балконных окон.</w:t>
                  </w:r>
                </w:p>
                <w:p w:rsidR="007C4FF0" w:rsidRPr="00F7694E" w:rsidRDefault="007C4FF0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&lt;СК КРИСТАЛЛ&gt; - поставка и монтаж витражного остекления.</w:t>
                  </w:r>
                </w:p>
                <w:p w:rsidR="007C4FF0" w:rsidRPr="00F7694E" w:rsidRDefault="007C4FF0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&lt;ПК ГРУПП&gt;- устройство кровли.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C6C09" w:rsidRPr="00F7694E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&lt;СК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&gt;, ООО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СК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ВестПром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устройство наружных стен (кирпичная кладка).</w:t>
                  </w:r>
                </w:p>
                <w:p w:rsidR="005C6C09" w:rsidRPr="00F7694E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 &lt;ДСК Зодчий&gt; -  работы по благоустройству территории.</w:t>
                  </w:r>
                </w:p>
                <w:p w:rsidR="005C6C09" w:rsidRPr="00F7694E" w:rsidRDefault="00AA4185" w:rsidP="00AA418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 &lt;Промышленно-строительный комплекс&gt; - устройство внутренних слаботочных систем.</w:t>
                  </w:r>
                </w:p>
                <w:p w:rsidR="005C6C09" w:rsidRPr="00F7694E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производство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отделочны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работ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мест общего пользования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C6C09" w:rsidRPr="00F7694E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Теплоэнерго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 -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сетей теплоснабжения (ИТП и УУТЭ)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C6C09" w:rsidRPr="00F7694E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ООО&lt;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АСК &lt;Парадигма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 устройство наружных сетей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A4185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ливневой канализации.</w:t>
                  </w:r>
                </w:p>
                <w:p w:rsidR="005C6C09" w:rsidRPr="00F7694E" w:rsidRDefault="00AA4185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ООО&lt;СК </w:t>
                  </w:r>
                  <w:proofErr w:type="spell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Комкор</w:t>
                  </w:r>
                  <w:proofErr w:type="spell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 - устройство вентилируемых фасадов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F7694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EB36D3" w:rsidRDefault="00016CC9" w:rsidP="00EB36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7694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B36D3" w:rsidRDefault="00EB36D3" w:rsidP="00EB36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договор совместного инвестирования №1ДЕС от 17.10.2016 г.</w:t>
                  </w:r>
                  <w:bookmarkStart w:id="0" w:name="_GoBack"/>
                  <w:bookmarkEnd w:id="0"/>
                </w:p>
                <w:p w:rsidR="00016CC9" w:rsidRPr="00F7694E" w:rsidRDefault="00B46C88" w:rsidP="00EB36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F7694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3D56E2" w:rsidRPr="00F7694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F7694E" w:rsidTr="00AA4185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F7694E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F7694E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1A2CA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97" w:rsidRDefault="00D71997" w:rsidP="00055D0E">
      <w:pPr>
        <w:spacing w:after="0" w:line="240" w:lineRule="auto"/>
      </w:pPr>
      <w:r>
        <w:separator/>
      </w:r>
    </w:p>
  </w:endnote>
  <w:endnote w:type="continuationSeparator" w:id="0">
    <w:p w:rsidR="00D71997" w:rsidRDefault="00D71997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074C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6D3">
      <w:rPr>
        <w:noProof/>
      </w:rPr>
      <w:t>6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97" w:rsidRDefault="00D71997" w:rsidP="00055D0E">
      <w:pPr>
        <w:spacing w:after="0" w:line="240" w:lineRule="auto"/>
      </w:pPr>
      <w:r>
        <w:separator/>
      </w:r>
    </w:p>
  </w:footnote>
  <w:footnote w:type="continuationSeparator" w:id="0">
    <w:p w:rsidR="00D71997" w:rsidRDefault="00D71997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247D"/>
    <w:rsid w:val="00011338"/>
    <w:rsid w:val="00012269"/>
    <w:rsid w:val="00016CC9"/>
    <w:rsid w:val="00021761"/>
    <w:rsid w:val="0002370E"/>
    <w:rsid w:val="00026616"/>
    <w:rsid w:val="000268CA"/>
    <w:rsid w:val="00030AAF"/>
    <w:rsid w:val="00037E72"/>
    <w:rsid w:val="00040816"/>
    <w:rsid w:val="00042BE6"/>
    <w:rsid w:val="000430A7"/>
    <w:rsid w:val="000458DD"/>
    <w:rsid w:val="00055D0E"/>
    <w:rsid w:val="00057770"/>
    <w:rsid w:val="000648BA"/>
    <w:rsid w:val="00073977"/>
    <w:rsid w:val="00074CCE"/>
    <w:rsid w:val="00095C74"/>
    <w:rsid w:val="000A2406"/>
    <w:rsid w:val="000A25B9"/>
    <w:rsid w:val="000A45D1"/>
    <w:rsid w:val="000A687A"/>
    <w:rsid w:val="000B3443"/>
    <w:rsid w:val="000B3A3B"/>
    <w:rsid w:val="000B4769"/>
    <w:rsid w:val="000C20B9"/>
    <w:rsid w:val="000D0C15"/>
    <w:rsid w:val="000E01A0"/>
    <w:rsid w:val="000E7861"/>
    <w:rsid w:val="000F14DC"/>
    <w:rsid w:val="00111A29"/>
    <w:rsid w:val="00114567"/>
    <w:rsid w:val="0011684F"/>
    <w:rsid w:val="00123BC2"/>
    <w:rsid w:val="00175F90"/>
    <w:rsid w:val="00186A5B"/>
    <w:rsid w:val="0019413F"/>
    <w:rsid w:val="00197E24"/>
    <w:rsid w:val="001A2CA1"/>
    <w:rsid w:val="001B01F4"/>
    <w:rsid w:val="001B491B"/>
    <w:rsid w:val="001C26BB"/>
    <w:rsid w:val="001C6C02"/>
    <w:rsid w:val="001E0066"/>
    <w:rsid w:val="001E0141"/>
    <w:rsid w:val="001E1C2B"/>
    <w:rsid w:val="001F13FE"/>
    <w:rsid w:val="0023090F"/>
    <w:rsid w:val="00232639"/>
    <w:rsid w:val="00237F6A"/>
    <w:rsid w:val="00240614"/>
    <w:rsid w:val="0024796F"/>
    <w:rsid w:val="002503B9"/>
    <w:rsid w:val="00253FFC"/>
    <w:rsid w:val="00264AD6"/>
    <w:rsid w:val="002777D3"/>
    <w:rsid w:val="002853F8"/>
    <w:rsid w:val="0029250F"/>
    <w:rsid w:val="002A0750"/>
    <w:rsid w:val="002A5E5E"/>
    <w:rsid w:val="002B419E"/>
    <w:rsid w:val="002C5820"/>
    <w:rsid w:val="002E0447"/>
    <w:rsid w:val="002E1832"/>
    <w:rsid w:val="002F229D"/>
    <w:rsid w:val="002F64E9"/>
    <w:rsid w:val="00304961"/>
    <w:rsid w:val="00314541"/>
    <w:rsid w:val="00321423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74C6E"/>
    <w:rsid w:val="00377280"/>
    <w:rsid w:val="00382352"/>
    <w:rsid w:val="0038370C"/>
    <w:rsid w:val="00392077"/>
    <w:rsid w:val="003A48B5"/>
    <w:rsid w:val="003C4689"/>
    <w:rsid w:val="003C4AE8"/>
    <w:rsid w:val="003C7037"/>
    <w:rsid w:val="003C70EB"/>
    <w:rsid w:val="003D2DEB"/>
    <w:rsid w:val="003D56E2"/>
    <w:rsid w:val="003F2248"/>
    <w:rsid w:val="00402D34"/>
    <w:rsid w:val="00403448"/>
    <w:rsid w:val="004062D4"/>
    <w:rsid w:val="00407A98"/>
    <w:rsid w:val="00413CEE"/>
    <w:rsid w:val="00435D40"/>
    <w:rsid w:val="0043730C"/>
    <w:rsid w:val="00442C1C"/>
    <w:rsid w:val="0044466D"/>
    <w:rsid w:val="00447E7F"/>
    <w:rsid w:val="004531F6"/>
    <w:rsid w:val="00457F2C"/>
    <w:rsid w:val="004614A5"/>
    <w:rsid w:val="004659B3"/>
    <w:rsid w:val="00471E94"/>
    <w:rsid w:val="004731C1"/>
    <w:rsid w:val="00482315"/>
    <w:rsid w:val="004854C9"/>
    <w:rsid w:val="004907AA"/>
    <w:rsid w:val="00493D43"/>
    <w:rsid w:val="0049409C"/>
    <w:rsid w:val="00494C86"/>
    <w:rsid w:val="00496470"/>
    <w:rsid w:val="00497C4D"/>
    <w:rsid w:val="004A0CDD"/>
    <w:rsid w:val="004A23ED"/>
    <w:rsid w:val="004D09A8"/>
    <w:rsid w:val="004F1A7E"/>
    <w:rsid w:val="004F518E"/>
    <w:rsid w:val="004F595D"/>
    <w:rsid w:val="005147EB"/>
    <w:rsid w:val="00521E8E"/>
    <w:rsid w:val="0052395D"/>
    <w:rsid w:val="00525709"/>
    <w:rsid w:val="00527274"/>
    <w:rsid w:val="005301DC"/>
    <w:rsid w:val="00534577"/>
    <w:rsid w:val="00560979"/>
    <w:rsid w:val="00564A87"/>
    <w:rsid w:val="00567D7E"/>
    <w:rsid w:val="005703A1"/>
    <w:rsid w:val="00571ECA"/>
    <w:rsid w:val="0057575D"/>
    <w:rsid w:val="00575C4E"/>
    <w:rsid w:val="00577CF4"/>
    <w:rsid w:val="00586531"/>
    <w:rsid w:val="005865AA"/>
    <w:rsid w:val="00587033"/>
    <w:rsid w:val="00592836"/>
    <w:rsid w:val="00595BB0"/>
    <w:rsid w:val="005A2C75"/>
    <w:rsid w:val="005B392B"/>
    <w:rsid w:val="005B4DB3"/>
    <w:rsid w:val="005B711E"/>
    <w:rsid w:val="005C6C09"/>
    <w:rsid w:val="005D40C2"/>
    <w:rsid w:val="005E6AA2"/>
    <w:rsid w:val="005F4CFD"/>
    <w:rsid w:val="00600F3D"/>
    <w:rsid w:val="00605063"/>
    <w:rsid w:val="00605B43"/>
    <w:rsid w:val="00617377"/>
    <w:rsid w:val="0062402F"/>
    <w:rsid w:val="00627D4A"/>
    <w:rsid w:val="00630AA8"/>
    <w:rsid w:val="00631D23"/>
    <w:rsid w:val="00636933"/>
    <w:rsid w:val="00642FE6"/>
    <w:rsid w:val="0064777B"/>
    <w:rsid w:val="0065064D"/>
    <w:rsid w:val="00657F7D"/>
    <w:rsid w:val="00660A12"/>
    <w:rsid w:val="0067472B"/>
    <w:rsid w:val="0067562E"/>
    <w:rsid w:val="00680344"/>
    <w:rsid w:val="00681C34"/>
    <w:rsid w:val="00682CBC"/>
    <w:rsid w:val="00691ACB"/>
    <w:rsid w:val="00692A83"/>
    <w:rsid w:val="0069364A"/>
    <w:rsid w:val="00693AE4"/>
    <w:rsid w:val="006A65D5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1382"/>
    <w:rsid w:val="00715462"/>
    <w:rsid w:val="007254F2"/>
    <w:rsid w:val="007306FC"/>
    <w:rsid w:val="00731770"/>
    <w:rsid w:val="00732E61"/>
    <w:rsid w:val="00733746"/>
    <w:rsid w:val="00734C52"/>
    <w:rsid w:val="00741560"/>
    <w:rsid w:val="00762289"/>
    <w:rsid w:val="00787F53"/>
    <w:rsid w:val="00790B62"/>
    <w:rsid w:val="0079218D"/>
    <w:rsid w:val="00795D49"/>
    <w:rsid w:val="007B122B"/>
    <w:rsid w:val="007B7A02"/>
    <w:rsid w:val="007C2201"/>
    <w:rsid w:val="007C4EC7"/>
    <w:rsid w:val="007C4FF0"/>
    <w:rsid w:val="007D2C41"/>
    <w:rsid w:val="007D3E76"/>
    <w:rsid w:val="007D4653"/>
    <w:rsid w:val="007D58B6"/>
    <w:rsid w:val="007E6CE1"/>
    <w:rsid w:val="007F4677"/>
    <w:rsid w:val="00800D58"/>
    <w:rsid w:val="00802C86"/>
    <w:rsid w:val="00810BCA"/>
    <w:rsid w:val="00834C55"/>
    <w:rsid w:val="0085160F"/>
    <w:rsid w:val="00854EE6"/>
    <w:rsid w:val="008630AE"/>
    <w:rsid w:val="00873FF4"/>
    <w:rsid w:val="00877BB5"/>
    <w:rsid w:val="00892EA3"/>
    <w:rsid w:val="008B5181"/>
    <w:rsid w:val="008C39B1"/>
    <w:rsid w:val="008C5EF8"/>
    <w:rsid w:val="008D3378"/>
    <w:rsid w:val="008D56FE"/>
    <w:rsid w:val="008E2A85"/>
    <w:rsid w:val="008E5471"/>
    <w:rsid w:val="008F3FF8"/>
    <w:rsid w:val="008F5A52"/>
    <w:rsid w:val="008F5F84"/>
    <w:rsid w:val="008F689A"/>
    <w:rsid w:val="00910620"/>
    <w:rsid w:val="00933E1B"/>
    <w:rsid w:val="00940F22"/>
    <w:rsid w:val="00943FD1"/>
    <w:rsid w:val="0095254C"/>
    <w:rsid w:val="009529B8"/>
    <w:rsid w:val="00957D53"/>
    <w:rsid w:val="00972685"/>
    <w:rsid w:val="009770C8"/>
    <w:rsid w:val="009844B8"/>
    <w:rsid w:val="00986AB9"/>
    <w:rsid w:val="0099083B"/>
    <w:rsid w:val="00992374"/>
    <w:rsid w:val="009948D3"/>
    <w:rsid w:val="009A0290"/>
    <w:rsid w:val="009B021F"/>
    <w:rsid w:val="009B1CF3"/>
    <w:rsid w:val="009B246C"/>
    <w:rsid w:val="009C5965"/>
    <w:rsid w:val="009D3710"/>
    <w:rsid w:val="009D5E3E"/>
    <w:rsid w:val="009E12A0"/>
    <w:rsid w:val="009E4990"/>
    <w:rsid w:val="009F58ED"/>
    <w:rsid w:val="00A12695"/>
    <w:rsid w:val="00A35166"/>
    <w:rsid w:val="00A40892"/>
    <w:rsid w:val="00A45F66"/>
    <w:rsid w:val="00A467D5"/>
    <w:rsid w:val="00A47C38"/>
    <w:rsid w:val="00A67497"/>
    <w:rsid w:val="00A67F34"/>
    <w:rsid w:val="00A713A7"/>
    <w:rsid w:val="00A73172"/>
    <w:rsid w:val="00A84DC6"/>
    <w:rsid w:val="00A85C9D"/>
    <w:rsid w:val="00A93DDE"/>
    <w:rsid w:val="00AA3499"/>
    <w:rsid w:val="00AA4185"/>
    <w:rsid w:val="00AB2F36"/>
    <w:rsid w:val="00AC4F10"/>
    <w:rsid w:val="00AD059B"/>
    <w:rsid w:val="00AD4D87"/>
    <w:rsid w:val="00AD5DB7"/>
    <w:rsid w:val="00AD6FCB"/>
    <w:rsid w:val="00AE3050"/>
    <w:rsid w:val="00AE7504"/>
    <w:rsid w:val="00B0729E"/>
    <w:rsid w:val="00B12950"/>
    <w:rsid w:val="00B2264F"/>
    <w:rsid w:val="00B25629"/>
    <w:rsid w:val="00B277F6"/>
    <w:rsid w:val="00B27B06"/>
    <w:rsid w:val="00B302E9"/>
    <w:rsid w:val="00B30DB8"/>
    <w:rsid w:val="00B353D6"/>
    <w:rsid w:val="00B46C88"/>
    <w:rsid w:val="00B46DAA"/>
    <w:rsid w:val="00B60BE9"/>
    <w:rsid w:val="00B637E6"/>
    <w:rsid w:val="00B669A3"/>
    <w:rsid w:val="00B71428"/>
    <w:rsid w:val="00B75EF0"/>
    <w:rsid w:val="00B7737A"/>
    <w:rsid w:val="00B8216E"/>
    <w:rsid w:val="00B82844"/>
    <w:rsid w:val="00B836A2"/>
    <w:rsid w:val="00B921F0"/>
    <w:rsid w:val="00B9249D"/>
    <w:rsid w:val="00B949A3"/>
    <w:rsid w:val="00BA3CB3"/>
    <w:rsid w:val="00BA5864"/>
    <w:rsid w:val="00BA5B7D"/>
    <w:rsid w:val="00BB25AA"/>
    <w:rsid w:val="00BB3C68"/>
    <w:rsid w:val="00BB4752"/>
    <w:rsid w:val="00BB4A90"/>
    <w:rsid w:val="00BB724D"/>
    <w:rsid w:val="00BC1786"/>
    <w:rsid w:val="00BC1FBF"/>
    <w:rsid w:val="00BC717C"/>
    <w:rsid w:val="00BE0EFA"/>
    <w:rsid w:val="00BE1607"/>
    <w:rsid w:val="00BE26B6"/>
    <w:rsid w:val="00BE5605"/>
    <w:rsid w:val="00BF14D4"/>
    <w:rsid w:val="00C014D9"/>
    <w:rsid w:val="00C041D8"/>
    <w:rsid w:val="00C11B74"/>
    <w:rsid w:val="00C1333C"/>
    <w:rsid w:val="00C13765"/>
    <w:rsid w:val="00C220BF"/>
    <w:rsid w:val="00C3306E"/>
    <w:rsid w:val="00C35676"/>
    <w:rsid w:val="00C3696A"/>
    <w:rsid w:val="00C40F8B"/>
    <w:rsid w:val="00C55A37"/>
    <w:rsid w:val="00C56324"/>
    <w:rsid w:val="00C61FC2"/>
    <w:rsid w:val="00C652BC"/>
    <w:rsid w:val="00C70AB9"/>
    <w:rsid w:val="00C842EB"/>
    <w:rsid w:val="00C91560"/>
    <w:rsid w:val="00C94A87"/>
    <w:rsid w:val="00CB3FC4"/>
    <w:rsid w:val="00CB6230"/>
    <w:rsid w:val="00CC4C2B"/>
    <w:rsid w:val="00CC66F5"/>
    <w:rsid w:val="00CD1145"/>
    <w:rsid w:val="00CD177F"/>
    <w:rsid w:val="00CD2076"/>
    <w:rsid w:val="00CE2B83"/>
    <w:rsid w:val="00CE50A3"/>
    <w:rsid w:val="00CF0320"/>
    <w:rsid w:val="00CF413A"/>
    <w:rsid w:val="00CF45D0"/>
    <w:rsid w:val="00D03000"/>
    <w:rsid w:val="00D20D4F"/>
    <w:rsid w:val="00D21E84"/>
    <w:rsid w:val="00D26ABE"/>
    <w:rsid w:val="00D32617"/>
    <w:rsid w:val="00D338AA"/>
    <w:rsid w:val="00D41BA3"/>
    <w:rsid w:val="00D46031"/>
    <w:rsid w:val="00D46F3A"/>
    <w:rsid w:val="00D57D74"/>
    <w:rsid w:val="00D60DED"/>
    <w:rsid w:val="00D6524B"/>
    <w:rsid w:val="00D66498"/>
    <w:rsid w:val="00D71997"/>
    <w:rsid w:val="00D731FB"/>
    <w:rsid w:val="00D77E2C"/>
    <w:rsid w:val="00D90C8D"/>
    <w:rsid w:val="00D930CD"/>
    <w:rsid w:val="00DA65A8"/>
    <w:rsid w:val="00DA760C"/>
    <w:rsid w:val="00DB3C6F"/>
    <w:rsid w:val="00DC0854"/>
    <w:rsid w:val="00DC1E9A"/>
    <w:rsid w:val="00DC6890"/>
    <w:rsid w:val="00DD0DEC"/>
    <w:rsid w:val="00DD24CB"/>
    <w:rsid w:val="00DD2C68"/>
    <w:rsid w:val="00DD4106"/>
    <w:rsid w:val="00DE1AFD"/>
    <w:rsid w:val="00DE70D1"/>
    <w:rsid w:val="00DE7384"/>
    <w:rsid w:val="00DE79C7"/>
    <w:rsid w:val="00DF0B2F"/>
    <w:rsid w:val="00E1120F"/>
    <w:rsid w:val="00E12612"/>
    <w:rsid w:val="00E139C8"/>
    <w:rsid w:val="00E173E9"/>
    <w:rsid w:val="00E2089E"/>
    <w:rsid w:val="00E21CF9"/>
    <w:rsid w:val="00E269B4"/>
    <w:rsid w:val="00E30325"/>
    <w:rsid w:val="00E34390"/>
    <w:rsid w:val="00E36BB4"/>
    <w:rsid w:val="00E36DD3"/>
    <w:rsid w:val="00E42255"/>
    <w:rsid w:val="00E4631A"/>
    <w:rsid w:val="00E475B8"/>
    <w:rsid w:val="00E622DD"/>
    <w:rsid w:val="00E629F6"/>
    <w:rsid w:val="00E704B4"/>
    <w:rsid w:val="00E734A0"/>
    <w:rsid w:val="00E770F0"/>
    <w:rsid w:val="00E8131A"/>
    <w:rsid w:val="00E95E45"/>
    <w:rsid w:val="00E97624"/>
    <w:rsid w:val="00EA0C39"/>
    <w:rsid w:val="00EA469E"/>
    <w:rsid w:val="00EB36D3"/>
    <w:rsid w:val="00ED3DAD"/>
    <w:rsid w:val="00EE7B63"/>
    <w:rsid w:val="00EF1076"/>
    <w:rsid w:val="00EF5B2A"/>
    <w:rsid w:val="00EF6291"/>
    <w:rsid w:val="00F00216"/>
    <w:rsid w:val="00F0227E"/>
    <w:rsid w:val="00F036F2"/>
    <w:rsid w:val="00F059B4"/>
    <w:rsid w:val="00F06D7B"/>
    <w:rsid w:val="00F07470"/>
    <w:rsid w:val="00F2490D"/>
    <w:rsid w:val="00F36F8C"/>
    <w:rsid w:val="00F37C69"/>
    <w:rsid w:val="00F42A01"/>
    <w:rsid w:val="00F43A4C"/>
    <w:rsid w:val="00F45DA4"/>
    <w:rsid w:val="00F53403"/>
    <w:rsid w:val="00F6315E"/>
    <w:rsid w:val="00F63975"/>
    <w:rsid w:val="00F651B2"/>
    <w:rsid w:val="00F74844"/>
    <w:rsid w:val="00F7694E"/>
    <w:rsid w:val="00F820D0"/>
    <w:rsid w:val="00F9667F"/>
    <w:rsid w:val="00FA2CE9"/>
    <w:rsid w:val="00FA3B08"/>
    <w:rsid w:val="00FA6BDF"/>
    <w:rsid w:val="00FB18E7"/>
    <w:rsid w:val="00FB1BD0"/>
    <w:rsid w:val="00FD294B"/>
    <w:rsid w:val="00FD4DC7"/>
    <w:rsid w:val="00FE19BA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7F93-D29B-4C9A-A582-57A10684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6</cp:revision>
  <cp:lastPrinted>2013-12-16T11:01:00Z</cp:lastPrinted>
  <dcterms:created xsi:type="dcterms:W3CDTF">2016-11-03T10:47:00Z</dcterms:created>
  <dcterms:modified xsi:type="dcterms:W3CDTF">2016-11-03T11:07:00Z</dcterms:modified>
</cp:coreProperties>
</file>